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30" w:rsidRDefault="00D42F30">
      <w:pPr>
        <w:tabs>
          <w:tab w:val="center" w:pos="479"/>
          <w:tab w:val="center" w:pos="1199"/>
          <w:tab w:val="center" w:pos="1919"/>
          <w:tab w:val="center" w:pos="2639"/>
          <w:tab w:val="center" w:pos="3359"/>
          <w:tab w:val="center" w:pos="4688"/>
        </w:tabs>
        <w:spacing w:after="0" w:line="265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F30" w:rsidRDefault="00D42F30">
      <w:pPr>
        <w:tabs>
          <w:tab w:val="center" w:pos="479"/>
          <w:tab w:val="center" w:pos="1199"/>
          <w:tab w:val="center" w:pos="1919"/>
          <w:tab w:val="center" w:pos="2639"/>
          <w:tab w:val="center" w:pos="3359"/>
          <w:tab w:val="center" w:pos="4688"/>
        </w:tabs>
        <w:spacing w:after="0" w:line="265" w:lineRule="auto"/>
        <w:ind w:left="4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F30" w:rsidRDefault="00D42F30">
      <w:pPr>
        <w:tabs>
          <w:tab w:val="center" w:pos="479"/>
          <w:tab w:val="center" w:pos="1199"/>
          <w:tab w:val="center" w:pos="1919"/>
          <w:tab w:val="center" w:pos="2639"/>
          <w:tab w:val="center" w:pos="3359"/>
          <w:tab w:val="center" w:pos="4688"/>
        </w:tabs>
        <w:spacing w:after="0" w:line="265" w:lineRule="auto"/>
        <w:ind w:left="4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13h0h9eghawy" w:colFirst="0" w:colLast="0"/>
      <w:bookmarkEnd w:id="0"/>
    </w:p>
    <w:p w:rsidR="00D42F30" w:rsidRDefault="00401B1E">
      <w:pPr>
        <w:tabs>
          <w:tab w:val="center" w:pos="479"/>
          <w:tab w:val="center" w:pos="1199"/>
          <w:tab w:val="center" w:pos="1919"/>
          <w:tab w:val="center" w:pos="2639"/>
          <w:tab w:val="center" w:pos="3359"/>
          <w:tab w:val="center" w:pos="4688"/>
        </w:tabs>
        <w:spacing w:after="0" w:line="265" w:lineRule="auto"/>
        <w:ind w:left="4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DIRECTOR,                                                                                                                                                         CS 1 Andrei Pun</w:t>
      </w:r>
    </w:p>
    <w:p w:rsidR="00D42F30" w:rsidRDefault="00401B1E">
      <w:pPr>
        <w:spacing w:after="0" w:line="265" w:lineRule="auto"/>
        <w:ind w:left="474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Contabil Sef </w:t>
      </w:r>
    </w:p>
    <w:p w:rsidR="00D42F30" w:rsidRDefault="00401B1E">
      <w:pPr>
        <w:spacing w:after="0" w:line="265" w:lineRule="auto"/>
        <w:ind w:left="474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Ec.Cecilia Barbu</w:t>
      </w:r>
    </w:p>
    <w:p w:rsidR="00D42F30" w:rsidRDefault="00D42F30">
      <w:pPr>
        <w:spacing w:after="41"/>
        <w:ind w:right="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F30" w:rsidRDefault="00D42F30">
      <w:pPr>
        <w:spacing w:after="41"/>
        <w:ind w:right="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F30" w:rsidRDefault="00401B1E">
      <w:pPr>
        <w:spacing w:after="41"/>
        <w:ind w:right="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42F30" w:rsidRDefault="00401B1E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CAIET DE SARCINI</w:t>
      </w:r>
    </w:p>
    <w:p w:rsidR="00D42F30" w:rsidRDefault="00401B1E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privind prestarea serviciilor ”Coffee break/Lunch break”</w:t>
      </w:r>
    </w:p>
    <w:p w:rsidR="00D42F30" w:rsidRDefault="00401B1E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COD</w:t>
      </w:r>
      <w:r w:rsidR="00A17C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CPV 55120000-7 pentru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7C94" w:rsidRPr="00A17C94">
        <w:rPr>
          <w:rFonts w:ascii="Times New Roman" w:eastAsia="Times New Roman" w:hAnsi="Times New Roman" w:cs="Times New Roman"/>
          <w:b/>
          <w:sz w:val="24"/>
          <w:szCs w:val="24"/>
        </w:rPr>
        <w:t>PROIECT LSD CLUJ 2025</w:t>
      </w:r>
    </w:p>
    <w:p w:rsidR="00D42F30" w:rsidRDefault="00D42F30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 GENERALITĂŢI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Caietul de sarcini face parte integrantă din documentația de atribuire și constituie ansamblul cerințelor pe baza cărora se elaborează de către fiecare ofertant propunerea tehnică.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Cerințele impuse sunt considerate ca fiind minimale. În acest sens orice ofertă prezentată, care se abate de la prevederile Caietului de sarcini nu va fi luată în considerare.</w:t>
      </w:r>
    </w:p>
    <w:p w:rsidR="00D42F30" w:rsidRDefault="00D42F30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2. OBIECTUL CAIETULUI DE SARCINI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Prezentul caiet de sarcini are ca obiect achiziționarea serviciilor de coffee break/lunch break pentru </w:t>
      </w:r>
      <w:r w:rsidR="00A17C94" w:rsidRPr="00A17C94">
        <w:rPr>
          <w:rFonts w:ascii="Times New Roman" w:eastAsia="Times New Roman" w:hAnsi="Times New Roman" w:cs="Times New Roman"/>
          <w:sz w:val="24"/>
          <w:szCs w:val="24"/>
        </w:rPr>
        <w:t>PROIECT LSD CLUJ 2025</w:t>
      </w:r>
      <w:r>
        <w:rPr>
          <w:rFonts w:ascii="Times New Roman" w:eastAsia="Times New Roman" w:hAnsi="Times New Roman" w:cs="Times New Roman"/>
          <w:sz w:val="24"/>
          <w:szCs w:val="24"/>
        </w:rPr>
        <w:t>, COD CPV 55120000-7.</w:t>
      </w:r>
    </w:p>
    <w:p w:rsidR="00D42F30" w:rsidRDefault="00D42F30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3. SPECIFICATII TEHNICE</w:t>
      </w:r>
    </w:p>
    <w:p w:rsidR="00D42F30" w:rsidRDefault="00401B1E">
      <w:pPr>
        <w:spacing w:after="0" w:line="240" w:lineRule="auto"/>
        <w:ind w:left="-284" w:right="141" w:firstLine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Prestatorul se obligă  să pună la dispoziția Beneficiarului, în data de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.10.202</w:t>
      </w:r>
      <w:r>
        <w:rPr>
          <w:rFonts w:ascii="Times New Roman" w:eastAsia="Times New Roman" w:hAnsi="Times New Roman" w:cs="Times New Roman"/>
          <w:sz w:val="24"/>
          <w:szCs w:val="24"/>
        </w:rPr>
        <w:t>5, următoarele:</w:t>
      </w:r>
    </w:p>
    <w:p w:rsidR="00D42F30" w:rsidRDefault="00D42F30">
      <w:pPr>
        <w:spacing w:after="0" w:line="240" w:lineRule="auto"/>
        <w:ind w:left="40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401B1E">
      <w:pPr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 Coffee break-uri pentru un număr de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persoane  compus din:  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- Cafea, lapte, lapte de ovăz (la discreție)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- Apa plată și minerală (1 l/ persoană);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- Ceaiuri (la discreție); </w:t>
      </w:r>
    </w:p>
    <w:p w:rsidR="00D42F30" w:rsidRDefault="00401B1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- Mini patiserie dulce și sărată diverse sortimente (200g/persoană); </w:t>
      </w:r>
    </w:p>
    <w:p w:rsidR="00D42F30" w:rsidRDefault="00401B1E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Pahare din carton pentru cafea, tip cappuccino și pahare pentru ceai. Servețele,</w:t>
      </w:r>
    </w:p>
    <w:p w:rsidR="00D42F30" w:rsidRDefault="00401B1E">
      <w:pPr>
        <w:spacing w:after="0" w:line="240" w:lineRule="auto"/>
        <w:ind w:left="1156" w:right="14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lingurițe, tăvițe, zahăr, miere, auxiliare.</w:t>
      </w:r>
    </w:p>
    <w:p w:rsidR="00D42F30" w:rsidRDefault="00401B1E">
      <w:pPr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Lunch break pentru un număr de 50 de persoane compus din:</w:t>
      </w:r>
    </w:p>
    <w:p w:rsidR="00D42F30" w:rsidRDefault="00401B1E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Aperitiv aprox. 300 de grame</w:t>
      </w:r>
    </w:p>
    <w:p w:rsidR="00D42F30" w:rsidRDefault="00401B1E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fel principal 2 tipuri, 2 garnituri, salate, focaccia, desert </w:t>
      </w:r>
    </w:p>
    <w:p w:rsidR="00D42F30" w:rsidRDefault="00D42F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În vederea susținerii Pachetului Coffee break/Lunch break, Prestatorul va pune la dispoziția participanților la conferința, elemente și servicii de logistică, cum ar fi: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 persoana dedicata pe perioada pauzelor si pentru servirea mancarii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- </w:t>
      </w:r>
      <w:r>
        <w:rPr>
          <w:rFonts w:ascii="Times New Roman" w:eastAsia="Times New Roman" w:hAnsi="Times New Roman" w:cs="Times New Roman"/>
          <w:sz w:val="24"/>
          <w:szCs w:val="24"/>
        </w:rPr>
        <w:t>veselă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necesar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(ce</w:t>
      </w:r>
      <w:r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ti, pahare, farfurii, tacâmuri)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fețe de masă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Conținutul Pachetului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Coffee break/Lunch break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poate suferi modificări în măsura în care nu sunt micșorate cantitățile.</w:t>
      </w:r>
    </w:p>
    <w:p w:rsidR="00D42F30" w:rsidRDefault="00D42F30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D42F30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PROGRAMUL DE DESFĂȘURARE A CONFERINȚEI</w:t>
      </w:r>
    </w:p>
    <w:p w:rsidR="00D42F30" w:rsidRDefault="00D42F30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D42F30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09:00 – 09:30 – Înregistrare (Universitatea Tehnică din Cluj-Napoca)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09:30 – 09:40 – Deschidere: Prorectorul UTCN pentru Cercetare Științifică și ICT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09:40 – 09:50 – Salut din partea Academiei Române și introducere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09:50 – 10:00 – Salut din partea Autorității Naționale pentru Digitalizare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10:00 – 10:30 – Salut din partea Comisiei Europene: Programul „Europa Digitală” și „Common European Language Data Space”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10:30 – 11:00 – European Language Data Space: dezvoltarea unei piețe pentru date și servicii lingvistice și beneficiile unui efort european comun</w:t>
      </w:r>
    </w:p>
    <w:p w:rsidR="00D42F30" w:rsidRDefault="00D42F30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11:00 – 11:20 – Pauză de cafea </w:t>
      </w:r>
      <w:r>
        <w:rPr>
          <w:rFonts w:ascii="Times New Roman" w:eastAsia="Times New Roman" w:hAnsi="Times New Roman" w:cs="Times New Roman"/>
          <w:sz w:val="24"/>
          <w:szCs w:val="24"/>
        </w:rPr>
        <w:t>☕: se vor servi: cafea, apă plată  și minerală,ceai, mini patiserie dulce și sărată diverse sortimente;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11:20 – 12:10 – Importanța datelor lingvistice pentru dezvoltarea soluțiilor LT – pași de viitor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12:10 – 13:00 – Date lingvistice și tehnologii lingvistice în România și pentru limba română – Sesiune panel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13:00 – 13:50 – Pauză de prânz </w:t>
      </w:r>
      <w:r>
        <w:rPr>
          <w:rFonts w:ascii="Times New Roman" w:eastAsia="Times New Roman" w:hAnsi="Times New Roman" w:cs="Times New Roman"/>
          <w:sz w:val="24"/>
          <w:szCs w:val="24"/>
        </w:rPr>
        <w:t>🍽️: se vor servi: aperitiv, fel principal, garnituri, ciabatta, desert.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13:50 – 14:40 – Producerea, managementul și dezvoltarea pieței datelor lingvistice: depășirea obstacolelor – Sesiune panel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14:40 – 14:45 – Concluzii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14:45 - 15:00: Pauză de cafea </w:t>
      </w:r>
      <w:r>
        <w:rPr>
          <w:rFonts w:ascii="Times New Roman" w:eastAsia="Times New Roman" w:hAnsi="Times New Roman" w:cs="Times New Roman"/>
          <w:sz w:val="24"/>
          <w:szCs w:val="24"/>
        </w:rPr>
        <w:t>☕: se vor servi: cafea, apă plată  și minerală,ceai, mini patiserie dulce și sărată diverse sortimente;</w:t>
      </w:r>
    </w:p>
    <w:p w:rsidR="00D42F30" w:rsidRDefault="00401B1E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42F30" w:rsidRDefault="00D42F30">
      <w:pPr>
        <w:tabs>
          <w:tab w:val="left" w:pos="3002"/>
        </w:tabs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401B1E">
      <w:pPr>
        <w:tabs>
          <w:tab w:val="left" w:pos="3002"/>
        </w:tabs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42F30" w:rsidRDefault="00401B1E">
      <w:pPr>
        <w:tabs>
          <w:tab w:val="left" w:pos="3002"/>
        </w:tabs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 CARACTERISTICI MINIME PENTRU ELIGIBILITATEA OFERTEI: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4.1. Cerinte comerciale.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4.1.1 Asigurarea prestării serviciilor în conformitate cu legislația în vigoare consolidată la zi.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Furnizorul garantează respectarea integrală a tuturor condiţiilor legale aplicabile în domeniul serviciilor de control medical periodic al angajaţilor. 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1.2 Condiţiile de prestare: la locatia  indicate de beneficiar ICIA: HUB UTCN, Strada G. Barițiu 4.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4. 1.3 Modalitatea de plată agreată de ICIA este: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în termen de 30 zile de la semnarea procesului verbal de recepție finală (instruirea personalului) la sediul beneficiarului ICIA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4.1.4 Perioada de valabilitate a ofertei: 60 zile de la termenul limita de depunere a ofertelor.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MODALITĂȚI  PRINCIPALE DE FINANȚARE ȘI DE PLATĂ: 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Sursele de finanțare ale contractului care urmează sa fie atribuit sunt: </w:t>
      </w:r>
      <w:sdt>
        <w:sdtPr>
          <w:tag w:val="goog_rdk_0"/>
          <w:id w:val="-301068082"/>
        </w:sdtPr>
        <w:sdtEndPr/>
        <w:sdtContent>
          <w:sdt>
            <w:sdtPr>
              <w:tag w:val="goog_rdk_1"/>
              <w:id w:val="689809590"/>
            </w:sdtPr>
            <w:sdtEndPr/>
            <w:sdtContent>
              <w:r w:rsidR="00A17C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roiect LDS</w:t>
              </w:r>
            </w:sdtContent>
          </w:sdt>
        </w:sdtContent>
      </w:sdt>
      <w:sdt>
        <w:sdtPr>
          <w:tag w:val="goog_rdk_2"/>
          <w:id w:val="-45562983"/>
        </w:sdtPr>
        <w:sdtEndPr/>
        <w:sdtContent>
          <w:sdt>
            <w:sdtPr>
              <w:tag w:val="goog_rdk_3"/>
              <w:id w:val="521574185"/>
              <w:showingPlcHdr/>
            </w:sdtPr>
            <w:sdtEndPr/>
            <w:sdtContent>
              <w:r w:rsidR="00A17C94">
                <w:t xml:space="preserve">     </w:t>
              </w:r>
            </w:sdtContent>
          </w:sdt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6. VALOAREA ESTIMATĂ A CONTRACTULUI: 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Valoarea  estimată fără TVA :   6080 Moneda: LEI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DURATA CONTRACTULUI pana  la 31.12.2025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CRITERIUL PE BAZA CARUIA URMEAZA SA SE ATRIBUIE CONTRACTUL DE ACHIZITIE PUBLICA: “PREȚUL CEL MAI SCĂZUT/PACHET DE SERVICII CU RESPECTAREA CERINȚELOR SOLICITATE ÎN CAIETUL DE SARCINI”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9. BAZA LEGALA:</w:t>
      </w:r>
    </w:p>
    <w:p w:rsidR="00D42F30" w:rsidRDefault="00401B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Legea nr.98/2016 privind achizițiile publice</w:t>
      </w:r>
    </w:p>
    <w:p w:rsidR="00D42F30" w:rsidRDefault="00401B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H.G. nr.395/2016 pentru aprobarea normelor de aplicare a prevederilor referitoare la  atribuirea contractului de achiziție publică/acordului-cadru din Legea nr.98/2016 privind achizițiile publice O.U.G. nr.58/2016 pentru modificarea și completarea unor acte normative cu impact asupra domeniului achizițiilor publice.</w:t>
      </w:r>
    </w:p>
    <w:p w:rsidR="00D42F30" w:rsidRDefault="00401B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10.MODALITATEA DESFĂȘURĂRII PROCEDURII DE ACHIZITIE :</w:t>
      </w:r>
    </w:p>
    <w:p w:rsidR="00D42F30" w:rsidRDefault="00401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Condiții referitoare la contract:</w:t>
      </w:r>
    </w:p>
    <w:p w:rsidR="00D42F30" w:rsidRDefault="00401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Atribuirea se va face prin selectarea ofertei din catalogul de produse/servicii/lucrări publicat în SICAP. la adresa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https://sicap-prod.e-licitatie.ro:8881/ca/direct-acquisition/catalog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F30" w:rsidRDefault="00401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Achiziția se va face prin încheierea unui contract în termen de trei zile de la stabilirea ofertei castigatoare în baza aplicării criteriului de atribuire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“Prețul cel mai scăzut”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ofertelor postate.</w:t>
      </w:r>
    </w:p>
    <w:p w:rsidR="00D42F30" w:rsidRDefault="00D42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401B1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gdnniws2hyf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Modalitatea de achizitie: Achiziția prin procedura simplificata proprie a serviciilor amintite se va face din Catalogul electronic disponibil în SICAP. In aceste conditii, autoritatea contractanta, invita operatorii economici interesați sa transmita pe adresa de e-mail: sarbu@racai.ro și să posteze în catalogul electronic SICAP, oferta de preț, pana la data</w:t>
      </w:r>
      <w:r w:rsidR="00C24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C2465E" w:rsidRPr="00C2465E">
        <w:rPr>
          <w:rFonts w:ascii="Times New Roman" w:eastAsia="Times New Roman" w:hAnsi="Times New Roman" w:cs="Times New Roman"/>
          <w:sz w:val="24"/>
          <w:szCs w:val="24"/>
        </w:rPr>
        <w:t xml:space="preserve">10.10.2025 </w:t>
      </w:r>
      <w:r>
        <w:rPr>
          <w:rFonts w:ascii="Times New Roman" w:eastAsia="Times New Roman" w:hAnsi="Times New Roman" w:cs="Times New Roman"/>
          <w:sz w:val="24"/>
          <w:szCs w:val="24"/>
        </w:rPr>
        <w:t>ora 11.00.</w:t>
      </w:r>
    </w:p>
    <w:p w:rsidR="00D42F30" w:rsidRDefault="00D42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401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Condiții de participare:</w:t>
      </w:r>
    </w:p>
    <w:p w:rsidR="00D42F30" w:rsidRDefault="00401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Ofertantul se va asigura ca este înregistrat în SICAP, iar certificatul său este valabil la data atribuirii. </w:t>
      </w:r>
    </w:p>
    <w:p w:rsidR="00D42F30" w:rsidRDefault="00401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oferta de preț vor fi incluse toate cheltuielile privind prestarea serviciilor ofertate. Plata se va face în termen de maxim 30 de zile, într-un cont IBAN deschis la Trezorerie, dar nu mai devreme de intervalul 24-31 a lunii în care se împlinește termenul, după recepționarea fără obiecțiuni a serviciilor, în baza contractului si facturii.</w:t>
      </w:r>
    </w:p>
    <w:p w:rsidR="00D42F30" w:rsidRDefault="00D42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C94" w:rsidRDefault="00A17C9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C94" w:rsidRDefault="00A17C9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2F30" w:rsidRDefault="00401B1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Informații suplimentare:</w:t>
      </w:r>
    </w:p>
    <w:p w:rsidR="00D42F30" w:rsidRDefault="00401B1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Operatorii economici interesați au obligația de a posta în catalogul electronic disponibil în SICAP, sub denumirea: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SERVICII ”Coffee break/Lunch break” I.C.I.A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cod CPV  55120000-7. </w:t>
      </w:r>
    </w:p>
    <w:p w:rsidR="00D42F30" w:rsidRDefault="00D42F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401B1E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Ofertele vor fi transmise și la adresa de e-mail sarbu@racai.ro până in data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11.10.2024 ora 11.00</w:t>
      </w:r>
    </w:p>
    <w:p w:rsidR="00D42F30" w:rsidRDefault="00D42F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F30" w:rsidRDefault="00A17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 2 Elena Irimia</w:t>
      </w:r>
    </w:p>
    <w:p w:rsidR="00D42F30" w:rsidRDefault="00401B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:07.10.2024</w:t>
      </w:r>
    </w:p>
    <w:p w:rsidR="00D42F30" w:rsidRDefault="00D42F3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F30" w:rsidRDefault="00D42F3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F30" w:rsidRDefault="00D42F3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F30" w:rsidRDefault="00D42F3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42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5AD" w:rsidRDefault="005C05AD">
      <w:pPr>
        <w:spacing w:after="0" w:line="240" w:lineRule="auto"/>
      </w:pPr>
      <w:r>
        <w:separator/>
      </w:r>
    </w:p>
  </w:endnote>
  <w:endnote w:type="continuationSeparator" w:id="0">
    <w:p w:rsidR="005C05AD" w:rsidRDefault="005C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30" w:rsidRDefault="00D42F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30" w:rsidRDefault="00D42F3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9576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038"/>
      <w:gridCol w:w="3886"/>
      <w:gridCol w:w="2652"/>
    </w:tblGrid>
    <w:tr w:rsidR="00D42F30">
      <w:tc>
        <w:tcPr>
          <w:tcW w:w="3038" w:type="dxa"/>
        </w:tcPr>
        <w:p w:rsidR="00D42F30" w:rsidRDefault="00401B1E">
          <w:pPr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CASA ACADEMIEI, Calea 13 Septembrie nr. 13, sector 5, Bucureşti 050711, ROMÂNIA</w:t>
          </w:r>
          <w:r>
            <w:rPr>
              <w:sz w:val="16"/>
              <w:szCs w:val="16"/>
            </w:rPr>
            <w:tab/>
          </w:r>
        </w:p>
      </w:tc>
      <w:tc>
        <w:tcPr>
          <w:tcW w:w="3886" w:type="dxa"/>
        </w:tcPr>
        <w:p w:rsidR="00D42F30" w:rsidRDefault="00D42F30">
          <w:pPr>
            <w:spacing w:after="0" w:line="240" w:lineRule="auto"/>
            <w:rPr>
              <w:sz w:val="16"/>
              <w:szCs w:val="16"/>
            </w:rPr>
          </w:pPr>
        </w:p>
        <w:p w:rsidR="00D42F30" w:rsidRDefault="00401B1E">
          <w:pPr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Telefon: +40-21-3188103</w:t>
          </w:r>
        </w:p>
        <w:p w:rsidR="00D42F30" w:rsidRDefault="00401B1E">
          <w:pPr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Fax       : +40-21-3188142</w:t>
          </w:r>
        </w:p>
      </w:tc>
      <w:tc>
        <w:tcPr>
          <w:tcW w:w="2652" w:type="dxa"/>
        </w:tcPr>
        <w:p w:rsidR="00D42F30" w:rsidRDefault="00D42F30">
          <w:pPr>
            <w:spacing w:after="0" w:line="240" w:lineRule="auto"/>
            <w:rPr>
              <w:sz w:val="16"/>
              <w:szCs w:val="16"/>
            </w:rPr>
          </w:pPr>
        </w:p>
        <w:p w:rsidR="00D42F30" w:rsidRDefault="00D42F30">
          <w:pPr>
            <w:spacing w:after="0" w:line="240" w:lineRule="auto"/>
            <w:rPr>
              <w:sz w:val="16"/>
              <w:szCs w:val="16"/>
            </w:rPr>
          </w:pPr>
        </w:p>
        <w:p w:rsidR="00D42F30" w:rsidRDefault="00401B1E">
          <w:pPr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e-mail: office@racai.ro</w:t>
          </w:r>
        </w:p>
      </w:tc>
    </w:tr>
  </w:tbl>
  <w:p w:rsidR="00D42F30" w:rsidRDefault="00D42F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30" w:rsidRDefault="00D42F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5AD" w:rsidRDefault="005C05AD">
      <w:pPr>
        <w:spacing w:after="0" w:line="240" w:lineRule="auto"/>
      </w:pPr>
      <w:r>
        <w:separator/>
      </w:r>
    </w:p>
  </w:footnote>
  <w:footnote w:type="continuationSeparator" w:id="0">
    <w:p w:rsidR="005C05AD" w:rsidRDefault="005C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30" w:rsidRDefault="00D42F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30" w:rsidRDefault="00D42F3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46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60"/>
      <w:gridCol w:w="5834"/>
      <w:gridCol w:w="1874"/>
    </w:tblGrid>
    <w:tr w:rsidR="00D42F30">
      <w:trPr>
        <w:trHeight w:val="800"/>
      </w:trPr>
      <w:tc>
        <w:tcPr>
          <w:tcW w:w="1760" w:type="dxa"/>
        </w:tcPr>
        <w:p w:rsidR="00D42F30" w:rsidRDefault="00401B1E">
          <w:pPr>
            <w:spacing w:after="0" w:line="240" w:lineRule="auto"/>
            <w:jc w:val="center"/>
          </w:pPr>
          <w:r>
            <w:rPr>
              <w:noProof/>
              <w:lang w:val="en-US"/>
            </w:rPr>
            <w:drawing>
              <wp:inline distT="0" distB="0" distL="114300" distR="114300">
                <wp:extent cx="952500" cy="697865"/>
                <wp:effectExtent l="0" t="0" r="0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6978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4" w:type="dxa"/>
        </w:tcPr>
        <w:p w:rsidR="00D42F30" w:rsidRDefault="00401B1E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ACADEMIA ROMÂNA</w:t>
          </w:r>
        </w:p>
        <w:p w:rsidR="00D42F30" w:rsidRDefault="00401B1E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SECŢIA DE ŞTIINŢA ŞI TEHNOLOGIA INFORMAŢIEI</w:t>
          </w:r>
        </w:p>
        <w:p w:rsidR="00D42F30" w:rsidRDefault="00401B1E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Institutul de Cercetări pentru Inteligenta Artificiala</w:t>
          </w:r>
        </w:p>
        <w:p w:rsidR="00D42F30" w:rsidRDefault="00401B1E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 xml:space="preserve"> ”Mihai Drăgănescu” (ICIA)</w:t>
          </w:r>
        </w:p>
      </w:tc>
      <w:tc>
        <w:tcPr>
          <w:tcW w:w="1874" w:type="dxa"/>
        </w:tcPr>
        <w:p w:rsidR="00D42F30" w:rsidRDefault="00401B1E">
          <w:pPr>
            <w:spacing w:after="0" w:line="240" w:lineRule="auto"/>
            <w:jc w:val="center"/>
          </w:pPr>
          <w:r>
            <w:rPr>
              <w:noProof/>
              <w:lang w:val="en-US"/>
            </w:rPr>
            <w:drawing>
              <wp:inline distT="0" distB="0" distL="114300" distR="114300">
                <wp:extent cx="1028700" cy="735965"/>
                <wp:effectExtent l="0" t="0" r="0" b="0"/>
                <wp:docPr id="10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735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D42F30" w:rsidRDefault="00D42F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30" w:rsidRDefault="00D42F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C80"/>
    <w:multiLevelType w:val="multilevel"/>
    <w:tmpl w:val="C4186C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A466BF"/>
    <w:multiLevelType w:val="multilevel"/>
    <w:tmpl w:val="D924E5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30"/>
    <w:rsid w:val="00401B1E"/>
    <w:rsid w:val="005C05AD"/>
    <w:rsid w:val="00A17C94"/>
    <w:rsid w:val="00C2465E"/>
    <w:rsid w:val="00D4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FA39AD-076F-43B8-BC2C-806B2EDF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EnNAR4J0RA3TGuZJUtCwcARsg==">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ncristina</dc:creator>
  <cp:lastModifiedBy>Gabi</cp:lastModifiedBy>
  <cp:revision>5</cp:revision>
  <dcterms:created xsi:type="dcterms:W3CDTF">2024-09-23T08:58:00Z</dcterms:created>
  <dcterms:modified xsi:type="dcterms:W3CDTF">2025-10-06T06:37:00Z</dcterms:modified>
</cp:coreProperties>
</file>